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rPr>
          <w:rFonts w:ascii="Times New Roman" w:hAnsi="Times New Roman" w:cs="Times New Roman"/>
          <w:sz w:val="20"/>
          <w:szCs w:val="30"/>
        </w:rPr>
      </w:pPr>
      <w:r>
        <w:rPr>
          <w:rFonts w:ascii="Times New Roman" w:hAnsi="Times New Roman" w:cs="Times New Roman"/>
          <w:sz w:val="20"/>
          <w:szCs w:val="30"/>
        </w:rPr>
        <w:t>Приложение №1</w:t>
      </w:r>
    </w:p>
    <w:p>
      <w:pPr>
        <w:pStyle w:val="20"/>
        <w:ind w:left="11199"/>
        <w:rPr>
          <w:rFonts w:ascii="Times New Roman" w:hAnsi="Times New Roman" w:cs="Times New Roman"/>
          <w:sz w:val="20"/>
          <w:szCs w:val="30"/>
        </w:rPr>
      </w:pPr>
      <w:r>
        <w:rPr>
          <w:rFonts w:ascii="Times New Roman" w:hAnsi="Times New Roman" w:cs="Times New Roman"/>
          <w:sz w:val="20"/>
          <w:szCs w:val="30"/>
        </w:rPr>
        <w:t>к приказу МКУ «Отдел образования</w:t>
      </w:r>
    </w:p>
    <w:p>
      <w:pPr>
        <w:pStyle w:val="20"/>
        <w:ind w:left="11199"/>
        <w:rPr>
          <w:rFonts w:ascii="Times New Roman" w:hAnsi="Times New Roman" w:cs="Times New Roman"/>
          <w:sz w:val="20"/>
          <w:szCs w:val="30"/>
        </w:rPr>
      </w:pPr>
      <w:r>
        <w:rPr>
          <w:rFonts w:ascii="Times New Roman" w:hAnsi="Times New Roman" w:cs="Times New Roman"/>
          <w:sz w:val="20"/>
          <w:szCs w:val="30"/>
        </w:rPr>
        <w:t>администрации МР Иглинский район РБ»</w:t>
      </w:r>
    </w:p>
    <w:p>
      <w:pPr>
        <w:pStyle w:val="20"/>
        <w:ind w:left="11199"/>
        <w:rPr>
          <w:rFonts w:hint="default" w:ascii="Times New Roman" w:hAnsi="Times New Roman" w:cs="Times New Roman"/>
          <w:sz w:val="20"/>
          <w:szCs w:val="30"/>
          <w:lang w:val="ru-RU"/>
        </w:rPr>
      </w:pPr>
      <w:r>
        <w:rPr>
          <w:rFonts w:ascii="Times New Roman" w:hAnsi="Times New Roman" w:cs="Times New Roman"/>
          <w:sz w:val="20"/>
          <w:szCs w:val="30"/>
        </w:rPr>
        <w:t>от «</w:t>
      </w:r>
      <w:r>
        <w:rPr>
          <w:rFonts w:hint="default" w:ascii="Times New Roman" w:hAnsi="Times New Roman" w:cs="Times New Roman"/>
          <w:sz w:val="20"/>
          <w:szCs w:val="30"/>
          <w:lang w:val="ru-RU"/>
        </w:rPr>
        <w:t>29</w:t>
      </w:r>
      <w:r>
        <w:rPr>
          <w:rFonts w:ascii="Times New Roman" w:hAnsi="Times New Roman" w:cs="Times New Roman"/>
          <w:sz w:val="20"/>
          <w:szCs w:val="30"/>
        </w:rPr>
        <w:t xml:space="preserve">» </w:t>
      </w:r>
      <w:r>
        <w:rPr>
          <w:rFonts w:ascii="Times New Roman" w:hAnsi="Times New Roman" w:cs="Times New Roman"/>
          <w:sz w:val="20"/>
          <w:szCs w:val="30"/>
          <w:lang w:val="ru-RU"/>
        </w:rPr>
        <w:t>мая</w:t>
      </w:r>
      <w:r>
        <w:rPr>
          <w:rFonts w:ascii="Times New Roman" w:hAnsi="Times New Roman" w:cs="Times New Roman"/>
          <w:sz w:val="20"/>
          <w:szCs w:val="30"/>
        </w:rPr>
        <w:t xml:space="preserve"> 20</w:t>
      </w:r>
      <w:r>
        <w:rPr>
          <w:rFonts w:hint="default" w:ascii="Times New Roman" w:hAnsi="Times New Roman" w:cs="Times New Roman"/>
          <w:sz w:val="20"/>
          <w:szCs w:val="30"/>
          <w:lang w:val="ru-RU"/>
        </w:rPr>
        <w:t>23</w:t>
      </w:r>
      <w:r>
        <w:rPr>
          <w:rFonts w:ascii="Times New Roman" w:hAnsi="Times New Roman" w:cs="Times New Roman"/>
          <w:sz w:val="20"/>
          <w:szCs w:val="30"/>
        </w:rPr>
        <w:t xml:space="preserve"> года № </w:t>
      </w:r>
      <w:r>
        <w:rPr>
          <w:rFonts w:hint="default" w:ascii="Times New Roman" w:hAnsi="Times New Roman" w:cs="Times New Roman"/>
          <w:sz w:val="20"/>
          <w:szCs w:val="30"/>
          <w:lang w:val="ru-RU"/>
        </w:rPr>
        <w:t>218</w:t>
      </w:r>
    </w:p>
    <w:p>
      <w:pPr>
        <w:tabs>
          <w:tab w:val="left" w:pos="4452"/>
        </w:tabs>
        <w:spacing w:after="0"/>
        <w:rPr>
          <w:rFonts w:ascii="Times New Roman" w:hAnsi="Times New Roman"/>
          <w:sz w:val="26"/>
          <w:szCs w:val="26"/>
        </w:rPr>
      </w:pPr>
    </w:p>
    <w:p>
      <w:pPr>
        <w:pStyle w:val="20"/>
        <w:jc w:val="center"/>
        <w:rPr>
          <w:rFonts w:ascii="Times New Roman" w:hAnsi="Times New Roman" w:cs="Times New Roman"/>
          <w:sz w:val="28"/>
          <w:szCs w:val="30"/>
        </w:rPr>
      </w:pPr>
      <w:bookmarkStart w:id="0" w:name="_GoBack"/>
      <w:r>
        <w:rPr>
          <w:rFonts w:ascii="Times New Roman" w:hAnsi="Times New Roman" w:cs="Times New Roman"/>
          <w:sz w:val="28"/>
          <w:szCs w:val="30"/>
        </w:rPr>
        <w:t>План мероприятий («дорожная карта»</w:t>
      </w:r>
      <w:bookmarkEnd w:id="0"/>
      <w:r>
        <w:rPr>
          <w:rFonts w:ascii="Times New Roman" w:hAnsi="Times New Roman" w:cs="Times New Roman"/>
          <w:sz w:val="28"/>
          <w:szCs w:val="30"/>
        </w:rPr>
        <w:t>)</w:t>
      </w:r>
    </w:p>
    <w:p>
      <w:pPr>
        <w:pStyle w:val="20"/>
        <w:jc w:val="center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муниципального района Иглинский район Республики Башкортостан</w:t>
      </w:r>
    </w:p>
    <w:p>
      <w:pPr>
        <w:pStyle w:val="20"/>
        <w:jc w:val="center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по созданию и функционированию в </w:t>
      </w:r>
      <w:r>
        <w:rPr>
          <w:rFonts w:ascii="Times New Roman" w:hAnsi="Times New Roman" w:cs="Times New Roman"/>
          <w:sz w:val="28"/>
          <w:szCs w:val="30"/>
          <w:lang w:val="ru-RU"/>
        </w:rPr>
        <w:t>муниципальном</w:t>
      </w:r>
      <w:r>
        <w:rPr>
          <w:rFonts w:hint="default" w:ascii="Times New Roman" w:hAnsi="Times New Roman" w:cs="Times New Roman"/>
          <w:sz w:val="28"/>
          <w:szCs w:val="30"/>
          <w:lang w:val="ru-RU"/>
        </w:rPr>
        <w:t xml:space="preserve"> бюджетном общеобразовательном учреждении «Средняя общеобразовательная школа села Акбердино» </w:t>
      </w:r>
      <w:r>
        <w:rPr>
          <w:rFonts w:ascii="Times New Roman" w:hAnsi="Times New Roman" w:cs="Times New Roman"/>
          <w:sz w:val="28"/>
          <w:szCs w:val="30"/>
        </w:rPr>
        <w:t>центра</w:t>
      </w:r>
      <w:r>
        <w:rPr>
          <w:rFonts w:hint="default" w:ascii="Times New Roman" w:hAnsi="Times New Roman" w:cs="Times New Roman"/>
          <w:sz w:val="28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30"/>
        </w:rPr>
        <w:t xml:space="preserve">образования естественно-научной </w:t>
      </w:r>
    </w:p>
    <w:p>
      <w:pPr>
        <w:pStyle w:val="20"/>
        <w:jc w:val="center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и технологической направленностей «Точка роста»</w:t>
      </w:r>
    </w:p>
    <w:p>
      <w:pPr>
        <w:pStyle w:val="20"/>
        <w:rPr>
          <w:rFonts w:ascii="Times New Roman" w:hAnsi="Times New Roman" w:cs="Times New Roman"/>
          <w:sz w:val="28"/>
          <w:szCs w:val="30"/>
        </w:rPr>
      </w:pPr>
    </w:p>
    <w:p>
      <w:pPr>
        <w:pStyle w:val="2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3"/>
        <w:tblW w:w="15035" w:type="dxa"/>
        <w:tblInd w:w="1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4875"/>
        <w:gridCol w:w="3990"/>
        <w:gridCol w:w="2367"/>
        <w:gridCol w:w="297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0"/>
              <w:ind w:left="-7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Ответственный</w:t>
            </w:r>
            <w:r>
              <w:rPr>
                <w:rFonts w:hint="default" w:ascii="Times New Roman" w:hAnsi="Times New Roman"/>
                <w:lang w:val="ru-RU"/>
              </w:rPr>
              <w:t xml:space="preserve"> 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2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исполнения</w:t>
            </w:r>
          </w:p>
          <w:p>
            <w:pPr>
              <w:pStyle w:val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1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19"/>
              <w:tabs>
                <w:tab w:val="left" w:pos="0"/>
                <w:tab w:val="left" w:pos="343"/>
              </w:tabs>
              <w:spacing w:after="0" w:line="240" w:lineRule="auto"/>
              <w:ind w:left="34"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Утверждение:</w:t>
            </w:r>
          </w:p>
          <w:p>
            <w:pPr>
              <w:pStyle w:val="19"/>
              <w:tabs>
                <w:tab w:val="left" w:pos="0"/>
                <w:tab w:val="left" w:pos="343"/>
              </w:tabs>
              <w:spacing w:after="0" w:line="240" w:lineRule="auto"/>
              <w:ind w:left="34"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должностного лица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составе муниципального проектного офиса, ответственного за создание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функционирование центров образования «Точка роста» (далее – муниципальный координатор); </w:t>
            </w:r>
          </w:p>
          <w:p>
            <w:pPr>
              <w:pStyle w:val="19"/>
              <w:tabs>
                <w:tab w:val="left" w:pos="0"/>
                <w:tab w:val="left" w:pos="343"/>
              </w:tabs>
              <w:spacing w:after="0" w:line="240" w:lineRule="auto"/>
              <w:ind w:left="34"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показателей деятельности центров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«Точка роста»; </w:t>
            </w:r>
          </w:p>
          <w:p>
            <w:pPr>
              <w:pStyle w:val="19"/>
              <w:tabs>
                <w:tab w:val="left" w:pos="0"/>
                <w:tab w:val="left" w:pos="343"/>
              </w:tabs>
              <w:spacing w:after="0" w:line="240" w:lineRule="auto"/>
              <w:ind w:left="34" w:leftChars="0" w:firstLine="318" w:firstLineChars="0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перечня общеобразовательных организаций, расположенных в сельской местности и малых городах, на базе которых планируется создание центров образования «Точка роста» на 2023 год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органа местного самоуправления, осуществляющего управление в сфере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ОМС)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0"/>
              </w:tabs>
              <w:spacing w:after="0" w:line="240" w:lineRule="auto"/>
              <w:ind w:right="-109" w:rightChars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ОМС 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 2022 года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0"/>
              </w:tabs>
              <w:spacing w:after="0" w:line="240" w:lineRule="auto"/>
              <w:ind w:firstLine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локального нормативного акта:</w:t>
            </w:r>
          </w:p>
          <w:p>
            <w:pPr>
              <w:pStyle w:val="19"/>
              <w:tabs>
                <w:tab w:val="left" w:pos="0"/>
                <w:tab w:val="left" w:pos="343"/>
              </w:tabs>
              <w:spacing w:after="0" w:line="240" w:lineRule="auto"/>
              <w:ind w:left="34"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 создании центра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«Точка роста»;</w:t>
            </w:r>
          </w:p>
          <w:p>
            <w:pPr>
              <w:pStyle w:val="19"/>
              <w:tabs>
                <w:tab w:val="left" w:pos="0"/>
                <w:tab w:val="left" w:pos="343"/>
              </w:tabs>
              <w:spacing w:after="0" w:line="240" w:lineRule="auto"/>
              <w:ind w:left="34"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о назначении руководителя (куратора, ответственного за функционирование и развитие) центра образования «Точка роста»;</w:t>
            </w:r>
          </w:p>
          <w:p>
            <w:pPr>
              <w:pStyle w:val="19"/>
              <w:tabs>
                <w:tab w:val="left" w:pos="0"/>
                <w:tab w:val="left" w:pos="343"/>
              </w:tabs>
              <w:spacing w:after="0" w:line="240" w:lineRule="auto"/>
              <w:ind w:left="34" w:leftChars="0" w:firstLine="318" w:firstLineChars="0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об утверждении Положения о деятельности центра образования «Точка роста» в соответствии с типовым Положением о центре образования естественно-научной и технологической направленностей «Точка роста», утвержденным приказом Министерства образования и науки Республики Башкортостан от 11 марта 2021 года № 361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общеобразовательной организации (далее – ОО), на базе которой обеспечивается создание центра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 ОО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февраля 2023 года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3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Формирование типового проекта дизайна и зонирования помещений центра образования «Точка роста»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координатор 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pStyle w:val="19"/>
              <w:numPr>
                <w:ilvl w:val="0"/>
                <w:numId w:val="1"/>
              </w:numPr>
              <w:tabs>
                <w:tab w:val="left" w:pos="0"/>
                <w:tab w:val="left" w:pos="335"/>
              </w:tabs>
              <w:spacing w:after="0" w:line="240" w:lineRule="auto"/>
              <w:ind w:left="0" w:right="-109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Министерства федеральному оператору о согласовании типового проекта дизайна и зонирования помещений;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</w:t>
            </w:r>
          </w:p>
          <w:p>
            <w:pPr>
              <w:pStyle w:val="19"/>
              <w:numPr>
                <w:ilvl w:val="0"/>
                <w:numId w:val="1"/>
              </w:numPr>
              <w:tabs>
                <w:tab w:val="left" w:pos="0"/>
                <w:tab w:val="left" w:pos="335"/>
              </w:tabs>
              <w:spacing w:after="0" w:line="240" w:lineRule="auto"/>
              <w:ind w:left="0" w:right="-109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федерального оператора о согласовании типового проекта дизайна и зонирования помещений центра образования «Точка роста»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;</w:t>
            </w:r>
          </w:p>
          <w:p>
            <w:pPr>
              <w:pStyle w:val="19"/>
              <w:numPr>
                <w:ilvl w:val="0"/>
                <w:numId w:val="1"/>
              </w:numPr>
              <w:tabs>
                <w:tab w:val="left" w:pos="0"/>
                <w:tab w:val="left" w:pos="335"/>
              </w:tabs>
              <w:spacing w:after="0" w:line="240" w:lineRule="auto"/>
              <w:ind w:left="0" w:right="-109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Министерства об утверждении типового проекта дизайна и зонирования помещений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;</w:t>
            </w:r>
          </w:p>
          <w:p>
            <w:pPr>
              <w:pStyle w:val="19"/>
              <w:numPr>
                <w:ilvl w:val="0"/>
                <w:numId w:val="1"/>
              </w:numPr>
              <w:tabs>
                <w:tab w:val="left" w:pos="0"/>
                <w:tab w:val="left" w:pos="335"/>
              </w:tabs>
              <w:spacing w:after="0" w:line="240" w:lineRule="auto"/>
              <w:ind w:left="0" w:leftChars="0" w:right="-109" w:rightChars="0" w:firstLine="0" w:firstLineChars="0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Приказ ОМС </w:t>
            </w:r>
            <w:r>
              <w:rPr>
                <w:rFonts w:ascii="Times New Roman" w:hAnsi="Times New Roman"/>
                <w:sz w:val="24"/>
                <w:szCs w:val="24"/>
              </w:rPr>
              <w:t>об утверждении проекта дизайна и зонирования помещений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Центров образования «Точка роста», создаваемых на территории муниципального образования 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февраля 2023 года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4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Формирование информационной справки об общеобразовательных организациях на базе которых создаются Центры образования «Точка роста»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 xml:space="preserve">по форме, определяемой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Министерством просвещения Российской Федерации (далее - Минпросвещения России) или федеральным оператором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 июня 2023 года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5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Направление заключения комиссии ОО о соответствии полученного оборудования условиям государственного контракта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ОМС, муниципальный координатор, руководитель ОО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экспертное заключение о соответствии товара условиям государственного контракта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25 августа 2023 года</w:t>
            </w:r>
          </w:p>
        </w:tc>
      </w:tr>
      <w:tr>
        <w:tblPrEx>
          <w:shd w:val="clear" w:color="auto" w:fill="FFFFFF"/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 w:hanging="170" w:firstLine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6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 xml:space="preserve">Проведение фотомониторинга по приведению площадок Центров образования «Точка роста» в соответствие с методическими рекомендациями Минпросвещения России 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по форме, определяемой Минпросвещения России или федеральным оператором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 2023 года</w:t>
            </w:r>
          </w:p>
        </w:tc>
      </w:tr>
      <w:tr>
        <w:tblPrEx>
          <w:shd w:val="clear" w:color="auto" w:fill="FFFFFF"/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right="-108" w:right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7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 xml:space="preserve">Формирование муниципального комплексного плана мероприятий по организационно-методической поддержке инфраструктуры национального проекта «Образование», в том числе центров образования «Точка роста» 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ОМС, муниципальный координатор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распорядительный акт ОМС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 позднее 25 августа 2023 года, далее ежегодно</w:t>
            </w:r>
          </w:p>
        </w:tc>
      </w:tr>
      <w:tr>
        <w:tblPrEx>
          <w:shd w:val="clear" w:color="auto" w:fill="FFFFFF"/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 w:hanging="170" w:firstLineChars="0"/>
              <w:contextualSpacing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 xml:space="preserve">      8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Формирование плана мероприятий центра образования «Точка роста»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руководитель ОО, куратор центра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локальный нормативный акт ОО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 позднее 25 августа 2023 года, далее ежегодно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 w:hanging="170" w:firstLine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9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лицензии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осуществление образовательной деятельности центров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по подвиду дополнительного образования детей и взрослых (при необходимости)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руководитель ОМС, муниципальный координатор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осуществление образовательной деятельности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 xml:space="preserve">центров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 по подвиду дополнительного образования детей и взрослых (при необходимости) 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170" w:leftChars="0" w:right="170" w:rightChars="0" w:hanging="170" w:firstLineChars="0"/>
              <w:contextualSpacing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 xml:space="preserve">  10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Создание и наполнение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 xml:space="preserve">на официальных сайтах ОО в сети Интернет соответствующего раздела «центр образования «Точка роста»» 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координатор, руководитель ОО, куратор центра «Точка роста»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сайт ОО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не позднее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 сентября 2023 года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left="288" w:leftChars="102" w:right="170" w:rightChars="0" w:hanging="64" w:hangingChars="27"/>
              <w:contextualSpacing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11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центров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 xml:space="preserve">информационное освещение в СМИ, </w:t>
            </w:r>
            <w:r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наличие заполненных разделов о центрах образования «Точка роста» на сайтах образовательных организаций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08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 2023 года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1134"/>
              </w:tabs>
              <w:spacing w:after="0" w:line="240" w:lineRule="auto"/>
              <w:ind w:right="170" w:rightChars="0" w:hanging="142" w:firstLineChars="0"/>
              <w:contextualSpacing/>
              <w:jc w:val="righ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 w:bidi="ar-SA"/>
              </w:rPr>
              <w:t>12</w:t>
            </w:r>
          </w:p>
        </w:tc>
        <w:tc>
          <w:tcPr>
            <w:tcW w:w="48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повышения квалификации педагогических работников и сотрудников центра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3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tabs>
                <w:tab w:val="left" w:pos="-116"/>
              </w:tabs>
              <w:suppressAutoHyphens/>
              <w:spacing w:after="0" w:line="240" w:lineRule="auto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 xml:space="preserve"> муниципальный координатор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uppressAutoHyphens/>
              <w:spacing w:after="0" w:line="240" w:lineRule="auto"/>
              <w:ind w:right="-109" w:rightChars="0"/>
              <w:contextualSpacing/>
              <w:rPr>
                <w:rFonts w:ascii="Times New Roman" w:hAnsi="Times New Roman" w:eastAsia="Arial Unicode M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по форме, определяемой Минпросвещения России или федеральным оператором</w:t>
            </w:r>
          </w:p>
        </w:tc>
        <w:tc>
          <w:tcPr>
            <w:tcW w:w="2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spacing w:after="0" w:line="240" w:lineRule="auto"/>
              <w:ind w:left="-108" w:leftChars="0" w:right="-108" w:rightChars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календарного года</w:t>
            </w:r>
          </w:p>
        </w:tc>
      </w:tr>
    </w:tbl>
    <w:p>
      <w:pPr>
        <w:tabs>
          <w:tab w:val="left" w:pos="4452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sectPr>
      <w:pgSz w:w="16838" w:h="11906" w:orient="landscape"/>
      <w:pgMar w:top="1134" w:right="1134" w:bottom="851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Cyr Bash Normal">
    <w:altName w:val="Trebuchet M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Arial Unicode MS">
    <w:altName w:val="SimSun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022DC0"/>
    <w:multiLevelType w:val="multilevel"/>
    <w:tmpl w:val="7C022DC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3B"/>
    <w:rsid w:val="000002AC"/>
    <w:rsid w:val="0000184D"/>
    <w:rsid w:val="00016383"/>
    <w:rsid w:val="00022F2B"/>
    <w:rsid w:val="0002609B"/>
    <w:rsid w:val="00026DD4"/>
    <w:rsid w:val="00030511"/>
    <w:rsid w:val="00030EC7"/>
    <w:rsid w:val="0003590A"/>
    <w:rsid w:val="000371B7"/>
    <w:rsid w:val="0004066D"/>
    <w:rsid w:val="0005554A"/>
    <w:rsid w:val="00061305"/>
    <w:rsid w:val="00064FD7"/>
    <w:rsid w:val="00065A5A"/>
    <w:rsid w:val="00074419"/>
    <w:rsid w:val="00076417"/>
    <w:rsid w:val="000906AB"/>
    <w:rsid w:val="00094E05"/>
    <w:rsid w:val="000B13CE"/>
    <w:rsid w:val="000B36E4"/>
    <w:rsid w:val="000D0E75"/>
    <w:rsid w:val="000E1AED"/>
    <w:rsid w:val="000E26A6"/>
    <w:rsid w:val="000E3CD7"/>
    <w:rsid w:val="000F3954"/>
    <w:rsid w:val="000F596B"/>
    <w:rsid w:val="000F5C70"/>
    <w:rsid w:val="000F604E"/>
    <w:rsid w:val="00102748"/>
    <w:rsid w:val="00104980"/>
    <w:rsid w:val="00110DDC"/>
    <w:rsid w:val="00111C85"/>
    <w:rsid w:val="00113B6C"/>
    <w:rsid w:val="00122E3B"/>
    <w:rsid w:val="0012414E"/>
    <w:rsid w:val="00132036"/>
    <w:rsid w:val="001324D3"/>
    <w:rsid w:val="001354E0"/>
    <w:rsid w:val="00135D4A"/>
    <w:rsid w:val="001369CB"/>
    <w:rsid w:val="001501F1"/>
    <w:rsid w:val="001568A7"/>
    <w:rsid w:val="001802B0"/>
    <w:rsid w:val="00194FF2"/>
    <w:rsid w:val="001A1798"/>
    <w:rsid w:val="001A49F1"/>
    <w:rsid w:val="001B12D5"/>
    <w:rsid w:val="001B58E9"/>
    <w:rsid w:val="001D1753"/>
    <w:rsid w:val="001E4D1D"/>
    <w:rsid w:val="00217842"/>
    <w:rsid w:val="00234104"/>
    <w:rsid w:val="00235EEC"/>
    <w:rsid w:val="0023660C"/>
    <w:rsid w:val="00241C99"/>
    <w:rsid w:val="0025405D"/>
    <w:rsid w:val="00254688"/>
    <w:rsid w:val="00261EF9"/>
    <w:rsid w:val="00267ED8"/>
    <w:rsid w:val="00270D1D"/>
    <w:rsid w:val="00272BB7"/>
    <w:rsid w:val="002A0408"/>
    <w:rsid w:val="002A6832"/>
    <w:rsid w:val="002B3ED2"/>
    <w:rsid w:val="002D06B2"/>
    <w:rsid w:val="002E0515"/>
    <w:rsid w:val="002E65D6"/>
    <w:rsid w:val="002F08B2"/>
    <w:rsid w:val="002F1AA8"/>
    <w:rsid w:val="002F20BD"/>
    <w:rsid w:val="002F473F"/>
    <w:rsid w:val="003129AE"/>
    <w:rsid w:val="00325E83"/>
    <w:rsid w:val="00332403"/>
    <w:rsid w:val="003433B4"/>
    <w:rsid w:val="003528B3"/>
    <w:rsid w:val="003645B9"/>
    <w:rsid w:val="0036589A"/>
    <w:rsid w:val="00375361"/>
    <w:rsid w:val="0038065B"/>
    <w:rsid w:val="00390793"/>
    <w:rsid w:val="00393015"/>
    <w:rsid w:val="003A7AD2"/>
    <w:rsid w:val="003B23C8"/>
    <w:rsid w:val="003C550D"/>
    <w:rsid w:val="003D1FFA"/>
    <w:rsid w:val="003E7878"/>
    <w:rsid w:val="003F5C15"/>
    <w:rsid w:val="00404021"/>
    <w:rsid w:val="004074B1"/>
    <w:rsid w:val="00411FC1"/>
    <w:rsid w:val="00413D7B"/>
    <w:rsid w:val="004145E7"/>
    <w:rsid w:val="00423D0C"/>
    <w:rsid w:val="00423EF8"/>
    <w:rsid w:val="00435233"/>
    <w:rsid w:val="00435BB5"/>
    <w:rsid w:val="004410BA"/>
    <w:rsid w:val="004423F9"/>
    <w:rsid w:val="004848DD"/>
    <w:rsid w:val="00486C78"/>
    <w:rsid w:val="0049749A"/>
    <w:rsid w:val="004A1617"/>
    <w:rsid w:val="004A64F0"/>
    <w:rsid w:val="004B3A6C"/>
    <w:rsid w:val="004D3C34"/>
    <w:rsid w:val="0053675A"/>
    <w:rsid w:val="005470AE"/>
    <w:rsid w:val="0055248F"/>
    <w:rsid w:val="0056363A"/>
    <w:rsid w:val="005720E0"/>
    <w:rsid w:val="00574FDA"/>
    <w:rsid w:val="005A6278"/>
    <w:rsid w:val="005B7AB2"/>
    <w:rsid w:val="005C010B"/>
    <w:rsid w:val="005C09D8"/>
    <w:rsid w:val="005C72FE"/>
    <w:rsid w:val="005D1264"/>
    <w:rsid w:val="005E3B09"/>
    <w:rsid w:val="005E6D0D"/>
    <w:rsid w:val="005F5105"/>
    <w:rsid w:val="006001D6"/>
    <w:rsid w:val="00600CA3"/>
    <w:rsid w:val="0060604D"/>
    <w:rsid w:val="00610C1B"/>
    <w:rsid w:val="00611952"/>
    <w:rsid w:val="00613EA4"/>
    <w:rsid w:val="0061758C"/>
    <w:rsid w:val="006257E8"/>
    <w:rsid w:val="00632E27"/>
    <w:rsid w:val="00644C06"/>
    <w:rsid w:val="0064530F"/>
    <w:rsid w:val="006509B2"/>
    <w:rsid w:val="00657A66"/>
    <w:rsid w:val="006656B6"/>
    <w:rsid w:val="0067410F"/>
    <w:rsid w:val="00692DC9"/>
    <w:rsid w:val="00693463"/>
    <w:rsid w:val="006A58B7"/>
    <w:rsid w:val="006C1C9C"/>
    <w:rsid w:val="006C596F"/>
    <w:rsid w:val="006D0678"/>
    <w:rsid w:val="006F0C87"/>
    <w:rsid w:val="007043A3"/>
    <w:rsid w:val="0071110A"/>
    <w:rsid w:val="007111F1"/>
    <w:rsid w:val="00717F2D"/>
    <w:rsid w:val="007206B6"/>
    <w:rsid w:val="0075613D"/>
    <w:rsid w:val="007673FC"/>
    <w:rsid w:val="0078021A"/>
    <w:rsid w:val="007833AA"/>
    <w:rsid w:val="00784A9E"/>
    <w:rsid w:val="00797645"/>
    <w:rsid w:val="007A1830"/>
    <w:rsid w:val="007B5F2D"/>
    <w:rsid w:val="007B7142"/>
    <w:rsid w:val="007B7FE9"/>
    <w:rsid w:val="007D2E26"/>
    <w:rsid w:val="007D4703"/>
    <w:rsid w:val="007D5C54"/>
    <w:rsid w:val="007D6C4F"/>
    <w:rsid w:val="007E549D"/>
    <w:rsid w:val="007E6916"/>
    <w:rsid w:val="007F0364"/>
    <w:rsid w:val="00807F5C"/>
    <w:rsid w:val="00813BF3"/>
    <w:rsid w:val="00817F5A"/>
    <w:rsid w:val="00835568"/>
    <w:rsid w:val="00861EAA"/>
    <w:rsid w:val="00863632"/>
    <w:rsid w:val="00871294"/>
    <w:rsid w:val="00876F01"/>
    <w:rsid w:val="00881FD9"/>
    <w:rsid w:val="00887A4E"/>
    <w:rsid w:val="00890770"/>
    <w:rsid w:val="00897F1B"/>
    <w:rsid w:val="008A2019"/>
    <w:rsid w:val="008A308A"/>
    <w:rsid w:val="008D29D3"/>
    <w:rsid w:val="008F25DF"/>
    <w:rsid w:val="008F61D0"/>
    <w:rsid w:val="0090738C"/>
    <w:rsid w:val="00930FEE"/>
    <w:rsid w:val="0093451C"/>
    <w:rsid w:val="00935CA0"/>
    <w:rsid w:val="00946CE2"/>
    <w:rsid w:val="009474AB"/>
    <w:rsid w:val="00957EC8"/>
    <w:rsid w:val="00967E55"/>
    <w:rsid w:val="00972DA3"/>
    <w:rsid w:val="0098083C"/>
    <w:rsid w:val="0099442C"/>
    <w:rsid w:val="009A488C"/>
    <w:rsid w:val="009A4E65"/>
    <w:rsid w:val="009B2722"/>
    <w:rsid w:val="009B4B39"/>
    <w:rsid w:val="009B7192"/>
    <w:rsid w:val="009B78DA"/>
    <w:rsid w:val="009D3956"/>
    <w:rsid w:val="009E3E78"/>
    <w:rsid w:val="009E45D8"/>
    <w:rsid w:val="009E65BE"/>
    <w:rsid w:val="009F0706"/>
    <w:rsid w:val="009F372A"/>
    <w:rsid w:val="00A10E2E"/>
    <w:rsid w:val="00A1229B"/>
    <w:rsid w:val="00A21E2D"/>
    <w:rsid w:val="00A22CD3"/>
    <w:rsid w:val="00A26C05"/>
    <w:rsid w:val="00A34DA9"/>
    <w:rsid w:val="00A36F04"/>
    <w:rsid w:val="00A40320"/>
    <w:rsid w:val="00A43A47"/>
    <w:rsid w:val="00A473D8"/>
    <w:rsid w:val="00A51FB1"/>
    <w:rsid w:val="00A54A47"/>
    <w:rsid w:val="00A60493"/>
    <w:rsid w:val="00A762D3"/>
    <w:rsid w:val="00A76BF0"/>
    <w:rsid w:val="00A86978"/>
    <w:rsid w:val="00A937CF"/>
    <w:rsid w:val="00A94BA3"/>
    <w:rsid w:val="00AB37F6"/>
    <w:rsid w:val="00AB3895"/>
    <w:rsid w:val="00AC0351"/>
    <w:rsid w:val="00AD497D"/>
    <w:rsid w:val="00AD5A1F"/>
    <w:rsid w:val="00AE53A5"/>
    <w:rsid w:val="00AE5A5A"/>
    <w:rsid w:val="00AE5CEA"/>
    <w:rsid w:val="00AF4F30"/>
    <w:rsid w:val="00AF6775"/>
    <w:rsid w:val="00B0072B"/>
    <w:rsid w:val="00B356D1"/>
    <w:rsid w:val="00B44843"/>
    <w:rsid w:val="00B47F2C"/>
    <w:rsid w:val="00B61E0D"/>
    <w:rsid w:val="00B64E6E"/>
    <w:rsid w:val="00B701EE"/>
    <w:rsid w:val="00B74B59"/>
    <w:rsid w:val="00B84DB8"/>
    <w:rsid w:val="00B87947"/>
    <w:rsid w:val="00BB0371"/>
    <w:rsid w:val="00BB6AE9"/>
    <w:rsid w:val="00BC36D7"/>
    <w:rsid w:val="00BD2437"/>
    <w:rsid w:val="00BD2BAA"/>
    <w:rsid w:val="00BD3E09"/>
    <w:rsid w:val="00BD6606"/>
    <w:rsid w:val="00BE151D"/>
    <w:rsid w:val="00BE2622"/>
    <w:rsid w:val="00BE3588"/>
    <w:rsid w:val="00C0066B"/>
    <w:rsid w:val="00C02089"/>
    <w:rsid w:val="00C046F0"/>
    <w:rsid w:val="00C16AF7"/>
    <w:rsid w:val="00C17BAB"/>
    <w:rsid w:val="00C2627B"/>
    <w:rsid w:val="00C31FDA"/>
    <w:rsid w:val="00C37DBD"/>
    <w:rsid w:val="00C50DB0"/>
    <w:rsid w:val="00C81267"/>
    <w:rsid w:val="00C906ED"/>
    <w:rsid w:val="00C977BF"/>
    <w:rsid w:val="00CB515F"/>
    <w:rsid w:val="00CC3503"/>
    <w:rsid w:val="00CE23B8"/>
    <w:rsid w:val="00CE67D7"/>
    <w:rsid w:val="00CF472C"/>
    <w:rsid w:val="00CF5A9D"/>
    <w:rsid w:val="00D101D0"/>
    <w:rsid w:val="00D13C67"/>
    <w:rsid w:val="00D16D99"/>
    <w:rsid w:val="00D54CB7"/>
    <w:rsid w:val="00D705BC"/>
    <w:rsid w:val="00D7542B"/>
    <w:rsid w:val="00D80AF7"/>
    <w:rsid w:val="00DB4542"/>
    <w:rsid w:val="00DB55D1"/>
    <w:rsid w:val="00DC7390"/>
    <w:rsid w:val="00DD4C0E"/>
    <w:rsid w:val="00DE2025"/>
    <w:rsid w:val="00DE302A"/>
    <w:rsid w:val="00DE3193"/>
    <w:rsid w:val="00DE6D1F"/>
    <w:rsid w:val="00DF10E1"/>
    <w:rsid w:val="00DF595B"/>
    <w:rsid w:val="00E023B2"/>
    <w:rsid w:val="00E0742A"/>
    <w:rsid w:val="00E16281"/>
    <w:rsid w:val="00E173B5"/>
    <w:rsid w:val="00E53845"/>
    <w:rsid w:val="00E60B5D"/>
    <w:rsid w:val="00E60DDA"/>
    <w:rsid w:val="00E709FA"/>
    <w:rsid w:val="00E8036A"/>
    <w:rsid w:val="00E858C4"/>
    <w:rsid w:val="00E90958"/>
    <w:rsid w:val="00EA510B"/>
    <w:rsid w:val="00EB2418"/>
    <w:rsid w:val="00EB2C19"/>
    <w:rsid w:val="00EC1821"/>
    <w:rsid w:val="00EC4092"/>
    <w:rsid w:val="00EE1939"/>
    <w:rsid w:val="00EF766D"/>
    <w:rsid w:val="00F06EB9"/>
    <w:rsid w:val="00F0732F"/>
    <w:rsid w:val="00F14D1A"/>
    <w:rsid w:val="00F443C0"/>
    <w:rsid w:val="00F61D70"/>
    <w:rsid w:val="00F65908"/>
    <w:rsid w:val="00F70529"/>
    <w:rsid w:val="00F729B4"/>
    <w:rsid w:val="00F90C75"/>
    <w:rsid w:val="00F910A6"/>
    <w:rsid w:val="00FA15D1"/>
    <w:rsid w:val="00FB3E08"/>
    <w:rsid w:val="00FB56A6"/>
    <w:rsid w:val="00FC6945"/>
    <w:rsid w:val="00FF1EB0"/>
    <w:rsid w:val="00FF22AA"/>
    <w:rsid w:val="2ED15EA0"/>
    <w:rsid w:val="30D17C04"/>
    <w:rsid w:val="3D64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80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5">
    <w:name w:val="caption"/>
    <w:basedOn w:val="1"/>
    <w:next w:val="1"/>
    <w:qFormat/>
    <w:uiPriority w:val="0"/>
    <w:pPr>
      <w:spacing w:after="0"/>
      <w:jc w:val="center"/>
    </w:pPr>
    <w:rPr>
      <w:rFonts w:ascii="Times New Roman" w:hAnsi="Times New Roman"/>
      <w:sz w:val="28"/>
      <w:szCs w:val="20"/>
    </w:rPr>
  </w:style>
  <w:style w:type="paragraph" w:styleId="6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7">
    <w:name w:val="Body Text First Indent 2"/>
    <w:basedOn w:val="8"/>
    <w:link w:val="14"/>
    <w:uiPriority w:val="0"/>
    <w:pPr>
      <w:ind w:firstLine="210"/>
    </w:pPr>
  </w:style>
  <w:style w:type="paragraph" w:styleId="8">
    <w:name w:val="Body Text Indent"/>
    <w:basedOn w:val="1"/>
    <w:link w:val="13"/>
    <w:semiHidden/>
    <w:unhideWhenUsed/>
    <w:qFormat/>
    <w:uiPriority w:val="99"/>
    <w:pPr>
      <w:spacing w:after="120"/>
      <w:ind w:left="283"/>
    </w:pPr>
  </w:style>
  <w:style w:type="paragraph" w:styleId="9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10">
    <w:name w:val="Table Grid"/>
    <w:basedOn w:val="3"/>
    <w:qFormat/>
    <w:uiPriority w:val="59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Автозамена"/>
    <w:uiPriority w:val="0"/>
    <w:pPr>
      <w:spacing w:after="0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12">
    <w:name w:val="ConsPlusNormal"/>
    <w:qFormat/>
    <w:uiPriority w:val="0"/>
    <w:pPr>
      <w:autoSpaceDE w:val="0"/>
      <w:autoSpaceDN w:val="0"/>
      <w:adjustRightInd w:val="0"/>
      <w:spacing w:after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13">
    <w:name w:val="Основной текст с отступом Знак"/>
    <w:basedOn w:val="2"/>
    <w:link w:val="8"/>
    <w:semiHidden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14">
    <w:name w:val="Красная строка 2 Знак"/>
    <w:basedOn w:val="13"/>
    <w:link w:val="7"/>
    <w:uiPriority w:val="0"/>
    <w:rPr>
      <w:rFonts w:ascii="Calibri" w:hAnsi="Calibri" w:eastAsia="Times New Roman" w:cs="Times New Roman"/>
      <w:lang w:eastAsia="ru-RU"/>
    </w:rPr>
  </w:style>
  <w:style w:type="paragraph" w:customStyle="1" w:styleId="15">
    <w:name w:val="Обычный + Times New Roman"/>
    <w:basedOn w:val="11"/>
    <w:qFormat/>
    <w:uiPriority w:val="0"/>
    <w:pPr>
      <w:framePr w:hSpace="180" w:wrap="around" w:vAnchor="margin" w:hAnchor="margin" w:xAlign="center" w:y="-354"/>
    </w:pPr>
  </w:style>
  <w:style w:type="character" w:customStyle="1" w:styleId="16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7">
    <w:name w:val="Без интервала1"/>
    <w:qFormat/>
    <w:uiPriority w:val="0"/>
    <w:pPr>
      <w:spacing w:after="0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18">
    <w:name w:val="Основной текст (2)"/>
    <w:basedOn w:val="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19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</w:rPr>
  </w:style>
  <w:style w:type="paragraph" w:styleId="20">
    <w:name w:val="No Spacing"/>
    <w:link w:val="21"/>
    <w:qFormat/>
    <w:uiPriority w:val="1"/>
    <w:pPr>
      <w:spacing w:after="0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1">
    <w:name w:val="Без интервала Знак"/>
    <w:link w:val="20"/>
    <w:qFormat/>
    <w:locked/>
    <w:uiPriority w:val="1"/>
  </w:style>
  <w:style w:type="table" w:customStyle="1" w:styleId="22">
    <w:name w:val="Сетка таблицы1"/>
    <w:basedOn w:val="3"/>
    <w:qFormat/>
    <w:uiPriority w:val="99"/>
    <w:rPr>
      <w:rFonts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2542</Words>
  <Characters>14493</Characters>
  <Lines>120</Lines>
  <Paragraphs>34</Paragraphs>
  <TotalTime>15</TotalTime>
  <ScaleCrop>false</ScaleCrop>
  <LinksUpToDate>false</LinksUpToDate>
  <CharactersWithSpaces>17001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2019-10-21T06:34:00Z</dcterms:created>
  <dc:creator>Олеся</dc:creator>
  <cp:lastModifiedBy>irina</cp:lastModifiedBy>
  <cp:lastPrinted>2023-05-31T07:18:00Z</cp:lastPrinted>
  <dcterms:modified xsi:type="dcterms:W3CDTF">2023-07-21T11:29:18Z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CC3594437EAF4ECB923839C18EC98727</vt:lpwstr>
  </property>
</Properties>
</file>